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Arial" w:hAnsi="Arial" w:eastAsia="宋体" w:cs="Arial"/>
          <w:color w:val="auto"/>
          <w:sz w:val="24"/>
          <w:szCs w:val="24"/>
        </w:rPr>
      </w:pPr>
    </w:p>
    <w:p>
      <w:pPr>
        <w:snapToGrid w:val="0"/>
        <w:spacing w:line="360" w:lineRule="auto"/>
        <w:jc w:val="center"/>
        <w:rPr>
          <w:rFonts w:ascii="Arial" w:hAnsi="Arial" w:eastAsia="宋体" w:cs="Arial"/>
          <w:color w:val="auto"/>
          <w:sz w:val="24"/>
          <w:szCs w:val="24"/>
        </w:rPr>
      </w:pPr>
    </w:p>
    <w:p>
      <w:pPr>
        <w:rPr>
          <w:rFonts w:ascii="文鼎CS大黑" w:hAnsi="Arial" w:eastAsia="文鼎CS大黑" w:cs="Arial"/>
          <w:color w:val="auto"/>
          <w:kern w:val="0"/>
          <w:sz w:val="44"/>
          <w:szCs w:val="44"/>
        </w:rPr>
      </w:pPr>
    </w:p>
    <w:p>
      <w:pPr>
        <w:jc w:val="center"/>
        <w:rPr>
          <w:rFonts w:ascii="文鼎CS大黑" w:hAnsi="Arial" w:eastAsia="文鼎CS大黑" w:cs="Arial"/>
          <w:color w:val="auto"/>
          <w:kern w:val="0"/>
          <w:sz w:val="44"/>
          <w:szCs w:val="44"/>
        </w:rPr>
      </w:pPr>
    </w:p>
    <w:p>
      <w:pPr>
        <w:jc w:val="center"/>
        <w:rPr>
          <w:rFonts w:hint="eastAsia" w:ascii="宋体" w:hAnsi="宋体" w:eastAsia="宋体" w:cs="宋体"/>
          <w:b w:val="0"/>
          <w:bCs w:val="0"/>
          <w:color w:val="auto"/>
          <w:kern w:val="0"/>
          <w:sz w:val="116"/>
          <w:szCs w:val="116"/>
        </w:rPr>
      </w:pPr>
      <w:r>
        <w:rPr>
          <w:rFonts w:hint="eastAsia" w:ascii="宋体" w:hAnsi="宋体" w:eastAsia="宋体" w:cs="宋体"/>
          <w:b w:val="0"/>
          <w:bCs w:val="0"/>
          <w:color w:val="auto"/>
          <w:kern w:val="0"/>
          <w:sz w:val="116"/>
          <w:szCs w:val="116"/>
        </w:rPr>
        <w:t>项目招标书</w:t>
      </w:r>
    </w:p>
    <w:p>
      <w:pPr>
        <w:jc w:val="center"/>
        <w:rPr>
          <w:rFonts w:hint="eastAsia" w:ascii="宋体" w:hAnsi="宋体" w:eastAsia="宋体" w:cs="宋体"/>
          <w:b w:val="0"/>
          <w:bCs w:val="0"/>
          <w:color w:val="auto"/>
          <w:kern w:val="0"/>
          <w:sz w:val="44"/>
          <w:szCs w:val="44"/>
        </w:rPr>
      </w:pPr>
      <w:r>
        <w:rPr>
          <w:rFonts w:hint="eastAsia" w:ascii="宋体" w:hAnsi="宋体" w:eastAsia="宋体" w:cs="宋体"/>
          <w:b w:val="0"/>
          <w:bCs w:val="0"/>
          <w:color w:val="auto"/>
          <w:kern w:val="0"/>
          <w:sz w:val="44"/>
          <w:szCs w:val="44"/>
        </w:rPr>
        <w:t>（扬子牌展示柜）</w:t>
      </w:r>
    </w:p>
    <w:p>
      <w:pPr>
        <w:jc w:val="center"/>
        <w:rPr>
          <w:rFonts w:hint="eastAsia" w:ascii="宋体" w:hAnsi="宋体" w:eastAsia="宋体" w:cs="宋体"/>
          <w:b w:val="0"/>
          <w:bCs w:val="0"/>
          <w:color w:val="auto"/>
          <w:kern w:val="0"/>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tabs>
          <w:tab w:val="right" w:pos="9070"/>
        </w:tabs>
        <w:spacing w:line="20" w:lineRule="atLeast"/>
        <w:jc w:val="center"/>
        <w:rPr>
          <w:rFonts w:hint="eastAsia" w:ascii="宋体" w:hAnsi="宋体" w:eastAsia="宋体" w:cs="宋体"/>
          <w:b w:val="0"/>
          <w:bCs w:val="0"/>
          <w:color w:val="auto"/>
          <w:sz w:val="24"/>
          <w:szCs w:val="24"/>
        </w:rPr>
      </w:pPr>
    </w:p>
    <w:p>
      <w:pPr>
        <w:jc w:val="center"/>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中国扬子集团有限公司</w:t>
      </w:r>
    </w:p>
    <w:p>
      <w:pPr>
        <w:jc w:val="center"/>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二○二二年</w:t>
      </w:r>
      <w:r>
        <w:rPr>
          <w:rFonts w:hint="eastAsia" w:ascii="宋体" w:hAnsi="宋体" w:eastAsia="宋体" w:cs="宋体"/>
          <w:b w:val="0"/>
          <w:bCs w:val="0"/>
          <w:color w:val="auto"/>
          <w:kern w:val="0"/>
          <w:sz w:val="32"/>
          <w:szCs w:val="32"/>
          <w:lang w:val="en-US" w:eastAsia="zh-CN"/>
        </w:rPr>
        <w:t>九</w:t>
      </w:r>
      <w:r>
        <w:rPr>
          <w:rFonts w:hint="eastAsia" w:ascii="宋体" w:hAnsi="宋体" w:eastAsia="宋体" w:cs="宋体"/>
          <w:b w:val="0"/>
          <w:bCs w:val="0"/>
          <w:color w:val="auto"/>
          <w:kern w:val="0"/>
          <w:sz w:val="32"/>
          <w:szCs w:val="32"/>
        </w:rPr>
        <w:t>月</w:t>
      </w:r>
      <w:r>
        <w:rPr>
          <w:rFonts w:hint="eastAsia" w:ascii="宋体" w:hAnsi="宋体" w:eastAsia="宋体" w:cs="宋体"/>
          <w:b w:val="0"/>
          <w:bCs w:val="0"/>
          <w:color w:val="auto"/>
          <w:kern w:val="0"/>
          <w:sz w:val="32"/>
          <w:szCs w:val="32"/>
          <w:lang w:val="en-US" w:eastAsia="zh-CN"/>
        </w:rPr>
        <w:t>二十</w:t>
      </w:r>
      <w:r>
        <w:rPr>
          <w:rFonts w:hint="eastAsia" w:ascii="宋体" w:hAnsi="宋体" w:eastAsia="宋体" w:cs="宋体"/>
          <w:b w:val="0"/>
          <w:bCs w:val="0"/>
          <w:color w:val="auto"/>
          <w:kern w:val="0"/>
          <w:sz w:val="32"/>
          <w:szCs w:val="32"/>
        </w:rPr>
        <w:t>日</w:t>
      </w:r>
    </w:p>
    <w:p>
      <w:pPr>
        <w:jc w:val="center"/>
        <w:rPr>
          <w:rFonts w:ascii="Arial" w:hAnsi="Arial" w:eastAsia="宋体" w:cs="Arial"/>
          <w:bCs/>
          <w:color w:val="auto"/>
          <w:sz w:val="24"/>
          <w:szCs w:val="24"/>
        </w:rPr>
      </w:pPr>
    </w:p>
    <w:p>
      <w:pPr>
        <w:pStyle w:val="30"/>
        <w:numPr>
          <w:ilvl w:val="0"/>
          <w:numId w:val="0"/>
        </w:numPr>
        <w:spacing w:line="360" w:lineRule="auto"/>
        <w:ind w:leftChars="0"/>
        <w:jc w:val="center"/>
        <w:rPr>
          <w:rFonts w:hint="default" w:ascii="仿宋" w:hAnsi="仿宋" w:eastAsia="仿宋" w:cs="仿宋"/>
          <w:b/>
          <w:bCs/>
          <w:color w:val="auto"/>
          <w:sz w:val="32"/>
          <w:szCs w:val="32"/>
          <w:lang w:val="en-US" w:eastAsia="zh-CN"/>
        </w:rPr>
      </w:pPr>
      <w:r>
        <w:rPr>
          <w:rFonts w:ascii="Arial" w:hAnsi="Arial" w:eastAsia="宋体" w:cs="Arial"/>
          <w:bCs/>
          <w:color w:val="auto"/>
          <w:sz w:val="24"/>
          <w:szCs w:val="24"/>
        </w:rPr>
        <w:br w:type="page"/>
      </w:r>
      <w:r>
        <w:rPr>
          <w:rFonts w:hint="eastAsia" w:ascii="宋体" w:hAnsi="宋体" w:eastAsia="宋体" w:cs="宋体"/>
          <w:b/>
          <w:bCs/>
          <w:color w:val="auto"/>
          <w:sz w:val="44"/>
          <w:szCs w:val="44"/>
          <w:lang w:val="en-US" w:eastAsia="zh-CN"/>
        </w:rPr>
        <w:t>招标文件</w:t>
      </w:r>
    </w:p>
    <w:p>
      <w:pPr>
        <w:pStyle w:val="4"/>
        <w:numPr>
          <w:ilvl w:val="0"/>
          <w:numId w:val="0"/>
        </w:numPr>
        <w:spacing w:line="440" w:lineRule="exact"/>
        <w:ind w:firstLine="640"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投标须知</w:t>
      </w:r>
    </w:p>
    <w:p>
      <w:pPr>
        <w:pStyle w:val="4"/>
        <w:numPr>
          <w:ilvl w:val="0"/>
          <w:numId w:val="0"/>
        </w:numPr>
        <w:spacing w:line="440" w:lineRule="exact"/>
        <w:ind w:firstLine="640" w:firstLineChars="200"/>
        <w:rPr>
          <w:rFonts w:hint="eastAsia" w:ascii="仿宋" w:hAnsi="仿宋" w:eastAsia="仿宋" w:cs="仿宋"/>
          <w:color w:val="auto"/>
          <w:sz w:val="32"/>
          <w:szCs w:val="32"/>
        </w:rPr>
      </w:pPr>
      <w:bookmarkStart w:id="0" w:name="_Toc434533156"/>
      <w:bookmarkStart w:id="1" w:name="_Toc20021808"/>
      <w:bookmarkStart w:id="2" w:name="_Toc378066500"/>
      <w:bookmarkStart w:id="3" w:name="_Toc378069388"/>
      <w:bookmarkStart w:id="4" w:name="_Toc378069298"/>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项目概况</w:t>
      </w:r>
      <w:bookmarkEnd w:id="0"/>
      <w:bookmarkEnd w:id="1"/>
      <w:bookmarkEnd w:id="2"/>
      <w:bookmarkEnd w:id="3"/>
      <w:bookmarkEnd w:id="4"/>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项目名称：集团旗下扬子、YANGZI商标所涵盖的商用厨电（展示柜）产品网络渠道经营权。</w:t>
      </w:r>
    </w:p>
    <w:p>
      <w:pPr>
        <w:pStyle w:val="4"/>
        <w:numPr>
          <w:ilvl w:val="0"/>
          <w:numId w:val="0"/>
        </w:numPr>
        <w:spacing w:line="440" w:lineRule="exact"/>
        <w:ind w:left="420" w:leftChars="0"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招标地点：安徽滁州</w:t>
      </w:r>
    </w:p>
    <w:p>
      <w:pPr>
        <w:pStyle w:val="4"/>
        <w:numPr>
          <w:ilvl w:val="0"/>
          <w:numId w:val="0"/>
        </w:numPr>
        <w:spacing w:line="440" w:lineRule="exact"/>
        <w:ind w:left="420" w:leftChars="0"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招标方式：公开招标、邀请招标。</w:t>
      </w:r>
    </w:p>
    <w:p>
      <w:pPr>
        <w:pStyle w:val="4"/>
        <w:numPr>
          <w:ilvl w:val="0"/>
          <w:numId w:val="0"/>
        </w:numPr>
        <w:spacing w:line="440" w:lineRule="exact"/>
        <w:ind w:left="420" w:leftChars="0" w:firstLine="320" w:firstLineChars="100"/>
        <w:rPr>
          <w:rFonts w:hint="default"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评标地点：中国扬子集团有限公</w:t>
      </w:r>
      <w:r>
        <w:rPr>
          <w:rFonts w:hint="eastAsia" w:ascii="仿宋" w:hAnsi="仿宋" w:eastAsia="仿宋" w:cs="仿宋"/>
          <w:b w:val="0"/>
          <w:bCs w:val="0"/>
          <w:color w:val="auto"/>
          <w:sz w:val="32"/>
          <w:szCs w:val="32"/>
        </w:rPr>
        <w:t>司</w:t>
      </w:r>
      <w:r>
        <w:rPr>
          <w:rFonts w:hint="eastAsia" w:ascii="仿宋" w:hAnsi="仿宋" w:eastAsia="仿宋" w:cs="仿宋"/>
          <w:b w:val="0"/>
          <w:bCs w:val="0"/>
          <w:color w:val="auto"/>
          <w:sz w:val="32"/>
          <w:szCs w:val="32"/>
          <w:lang w:val="en-US" w:eastAsia="zh-CN"/>
        </w:rPr>
        <w:t>一楼会议室</w:t>
      </w:r>
    </w:p>
    <w:p>
      <w:pPr>
        <w:pStyle w:val="4"/>
        <w:numPr>
          <w:ilvl w:val="0"/>
          <w:numId w:val="0"/>
        </w:numPr>
        <w:spacing w:line="440" w:lineRule="exact"/>
        <w:ind w:left="420" w:leftChars="0" w:firstLine="320" w:firstLineChars="1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联系人： 何晓芳18225752640</w:t>
      </w:r>
    </w:p>
    <w:p>
      <w:pPr>
        <w:pStyle w:val="4"/>
        <w:numPr>
          <w:ilvl w:val="0"/>
          <w:numId w:val="0"/>
        </w:numPr>
        <w:spacing w:line="440" w:lineRule="exact"/>
        <w:ind w:firstLine="640"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、投标人资格条件：</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投标人须满足以下要求</w:t>
      </w:r>
      <w:r>
        <w:rPr>
          <w:rFonts w:hint="eastAsia" w:ascii="仿宋" w:hAnsi="仿宋" w:eastAsia="仿宋" w:cs="仿宋"/>
          <w:b/>
          <w:bCs/>
          <w:color w:val="auto"/>
          <w:sz w:val="32"/>
          <w:szCs w:val="32"/>
          <w:lang w:eastAsia="zh-CN"/>
        </w:rPr>
        <w:t>）</w:t>
      </w:r>
    </w:p>
    <w:p>
      <w:pPr>
        <w:pStyle w:val="4"/>
        <w:numPr>
          <w:ilvl w:val="0"/>
          <w:numId w:val="0"/>
        </w:numPr>
        <w:spacing w:line="440" w:lineRule="exact"/>
        <w:ind w:left="420" w:leftChars="0"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1、企业是为一般纳税人。</w:t>
      </w:r>
    </w:p>
    <w:p>
      <w:pPr>
        <w:pStyle w:val="4"/>
        <w:numPr>
          <w:ilvl w:val="0"/>
          <w:numId w:val="0"/>
        </w:numPr>
        <w:spacing w:line="440" w:lineRule="exact"/>
        <w:ind w:left="420" w:leftChars="0"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2、企业注册资本100万以上。</w:t>
      </w:r>
    </w:p>
    <w:p>
      <w:pPr>
        <w:pStyle w:val="4"/>
        <w:numPr>
          <w:ilvl w:val="0"/>
          <w:numId w:val="0"/>
        </w:numPr>
        <w:spacing w:line="440" w:lineRule="exact"/>
        <w:ind w:left="420" w:leftChars="0"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3、企业项目团队15人以上，组织架构搭建完善，专人专岗。</w:t>
      </w:r>
    </w:p>
    <w:p>
      <w:pPr>
        <w:pStyle w:val="4"/>
        <w:numPr>
          <w:ilvl w:val="0"/>
          <w:numId w:val="0"/>
        </w:numPr>
        <w:spacing w:line="440" w:lineRule="exact"/>
        <w:ind w:left="420" w:leftChars="0"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4、企业现有投标产品成功案例。</w:t>
      </w:r>
    </w:p>
    <w:p>
      <w:pPr>
        <w:pStyle w:val="4"/>
        <w:numPr>
          <w:ilvl w:val="0"/>
          <w:numId w:val="0"/>
        </w:numPr>
        <w:spacing w:line="440" w:lineRule="exact"/>
        <w:ind w:left="420" w:leftChars="0" w:firstLine="320" w:firstLineChars="1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5、本项目不接受联合体。</w:t>
      </w:r>
    </w:p>
    <w:p>
      <w:pPr>
        <w:pStyle w:val="4"/>
        <w:numPr>
          <w:ilvl w:val="0"/>
          <w:numId w:val="0"/>
        </w:numPr>
        <w:spacing w:line="440" w:lineRule="exact"/>
        <w:ind w:firstLine="640"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投标文件内容</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投标人应仔细阅读招标文件中所有的事项、格式、条款和规范等，按照招标文件的要求编制投标文件，从而对招标文件提出的实质性要求和条件做出响应。否则，其投标将被拒绝。</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投标人对本招标文件的每一项要求所给予的响应必须是唯一的，否则将视为不响应并按无效投标处理。</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投标文件应包括下列部分：</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3.1 </w:t>
      </w:r>
      <w:r>
        <w:rPr>
          <w:rFonts w:hint="eastAsia" w:ascii="仿宋" w:hAnsi="仿宋" w:eastAsia="仿宋" w:cs="仿宋"/>
          <w:color w:val="auto"/>
          <w:sz w:val="32"/>
          <w:szCs w:val="32"/>
        </w:rPr>
        <w:t>投标书</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3.2 </w:t>
      </w:r>
      <w:r>
        <w:rPr>
          <w:rFonts w:hint="eastAsia" w:ascii="仿宋" w:hAnsi="仿宋" w:eastAsia="仿宋" w:cs="仿宋"/>
          <w:color w:val="auto"/>
          <w:sz w:val="32"/>
          <w:szCs w:val="32"/>
        </w:rPr>
        <w:t>法定代表人授权委托书原件、委托代理人身份证复印件（法定代表人本人参加投标的提交法定代表人证书复印件或法定代表人身份证复印件）</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3.3 </w:t>
      </w:r>
      <w:r>
        <w:rPr>
          <w:rFonts w:hint="eastAsia" w:ascii="仿宋" w:hAnsi="仿宋" w:eastAsia="仿宋" w:cs="仿宋"/>
          <w:color w:val="auto"/>
          <w:sz w:val="32"/>
          <w:szCs w:val="32"/>
        </w:rPr>
        <w:t>公司资质</w:t>
      </w:r>
    </w:p>
    <w:p>
      <w:pPr>
        <w:pStyle w:val="4"/>
        <w:numPr>
          <w:ilvl w:val="0"/>
          <w:numId w:val="0"/>
        </w:numPr>
        <w:spacing w:line="440" w:lineRule="exact"/>
        <w:ind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有效期内《工商营业执照》正副本复印件（加盖公章）</w:t>
      </w:r>
    </w:p>
    <w:p>
      <w:pPr>
        <w:pStyle w:val="4"/>
        <w:numPr>
          <w:ilvl w:val="0"/>
          <w:numId w:val="0"/>
        </w:numPr>
        <w:spacing w:line="440" w:lineRule="exact"/>
        <w:ind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相关资质证明文件及附件资料复印件（加盖公章）</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3.4 </w:t>
      </w:r>
      <w:r>
        <w:rPr>
          <w:rFonts w:hint="eastAsia" w:ascii="仿宋" w:hAnsi="仿宋" w:eastAsia="仿宋" w:cs="仿宋"/>
          <w:color w:val="auto"/>
          <w:sz w:val="32"/>
          <w:szCs w:val="32"/>
        </w:rPr>
        <w:t>投标总报价表</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本项目要求竞标企业向扬子供应链公司采购的年度保底销售目标不低于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400</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电商</w:t>
      </w:r>
      <w:r>
        <w:rPr>
          <w:rFonts w:hint="eastAsia" w:ascii="仿宋" w:hAnsi="仿宋" w:eastAsia="仿宋" w:cs="仿宋"/>
          <w:color w:val="auto"/>
          <w:sz w:val="32"/>
          <w:szCs w:val="32"/>
        </w:rPr>
        <w:t>平台</w:t>
      </w:r>
      <w:r>
        <w:rPr>
          <w:rFonts w:hint="eastAsia" w:ascii="仿宋" w:hAnsi="仿宋" w:eastAsia="仿宋" w:cs="仿宋"/>
          <w:color w:val="auto"/>
          <w:sz w:val="32"/>
          <w:szCs w:val="32"/>
          <w:lang w:val="en-US" w:eastAsia="zh-CN"/>
        </w:rPr>
        <w:t>使用费须进行报价。</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付款方式：合同签订</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个工作日内。</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项目方案书：</w:t>
      </w:r>
      <w:r>
        <w:rPr>
          <w:rFonts w:hint="eastAsia" w:ascii="仿宋" w:hAnsi="仿宋" w:eastAsia="仿宋" w:cs="仿宋"/>
          <w:color w:val="auto"/>
          <w:sz w:val="32"/>
          <w:szCs w:val="32"/>
          <w:lang w:val="en-US" w:eastAsia="zh-CN"/>
        </w:rPr>
        <w:t>网络销售商</w:t>
      </w:r>
      <w:r>
        <w:rPr>
          <w:rFonts w:hint="eastAsia" w:ascii="仿宋" w:hAnsi="仿宋" w:eastAsia="仿宋" w:cs="仿宋"/>
          <w:color w:val="auto"/>
          <w:sz w:val="32"/>
          <w:szCs w:val="32"/>
        </w:rPr>
        <w:t>的企业介绍及成功案例介绍、项目人员安排、产品运营方案(内含年度销售规划方案以及月度销售规划)、品控及售后服务解决方案、包装及店铺装修等提升品牌形象方案，方案书的内容应包括但不限于：项目筹备期、项目实施方案、项目进度时间节点、品控售后服务、提供不少于2家相关OEM供货商信息（内含公司资质、运作团队及工厂、产品认证资质等信息）。</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投标人投标文件中应承诺对招标项目及内容保密，绝不泄露给第三方。</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ab/>
      </w:r>
      <w:r>
        <w:rPr>
          <w:rFonts w:hint="eastAsia" w:ascii="仿宋" w:hAnsi="仿宋" w:eastAsia="仿宋" w:cs="仿宋"/>
          <w:color w:val="auto"/>
          <w:sz w:val="32"/>
          <w:szCs w:val="32"/>
        </w:rPr>
        <w:t>投标人应对投标文件中涉及的知识产权负责，招标人在任何情况下均无义务和责任为此承担法律责任和费用。</w:t>
      </w:r>
    </w:p>
    <w:p>
      <w:pPr>
        <w:pStyle w:val="30"/>
        <w:numPr>
          <w:ilvl w:val="0"/>
          <w:numId w:val="0"/>
        </w:numPr>
        <w:spacing w:line="360" w:lineRule="auto"/>
        <w:ind w:leftChars="0" w:firstLine="640" w:firstLineChars="200"/>
        <w:rPr>
          <w:rFonts w:hint="eastAsia" w:ascii="仿宋" w:hAnsi="仿宋" w:eastAsia="仿宋" w:cs="仿宋"/>
          <w:b/>
          <w:bCs/>
          <w:color w:val="auto"/>
          <w:sz w:val="32"/>
          <w:szCs w:val="32"/>
        </w:rPr>
      </w:pPr>
      <w:bookmarkStart w:id="5" w:name="_Toc378066502"/>
      <w:bookmarkStart w:id="6" w:name="_Toc434533158"/>
      <w:bookmarkStart w:id="7" w:name="_Toc378069390"/>
      <w:bookmarkStart w:id="8" w:name="_Toc378069300"/>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投标书形式</w:t>
      </w:r>
      <w:bookmarkEnd w:id="5"/>
      <w:bookmarkEnd w:id="6"/>
      <w:bookmarkEnd w:id="7"/>
      <w:bookmarkEnd w:id="8"/>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投标书使用中文；</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投标书应准备一式</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份（一份正本、</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份副本）；</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投标报价项目要与标书内容对应准确，外包装密封；</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投标书不应含有插行、删除、重写等，如有必须更正的错误，应由在投标书上签字的人在更改处草签。</w:t>
      </w:r>
    </w:p>
    <w:p>
      <w:pPr>
        <w:spacing w:line="360" w:lineRule="auto"/>
        <w:ind w:firstLine="640" w:firstLineChars="200"/>
        <w:rPr>
          <w:rFonts w:hint="eastAsia" w:ascii="仿宋" w:hAnsi="仿宋" w:eastAsia="仿宋" w:cs="仿宋"/>
          <w:color w:val="auto"/>
          <w:sz w:val="32"/>
          <w:szCs w:val="32"/>
          <w:u w:val="none"/>
        </w:rPr>
      </w:pPr>
      <w:r>
        <w:rPr>
          <w:rFonts w:hint="eastAsia" w:ascii="仿宋" w:hAnsi="仿宋" w:eastAsia="仿宋" w:cs="仿宋"/>
          <w:b/>
          <w:color w:val="auto"/>
          <w:sz w:val="32"/>
          <w:szCs w:val="32"/>
          <w:lang w:val="en-US" w:eastAsia="zh-CN"/>
        </w:rPr>
        <w:t>五</w:t>
      </w:r>
      <w:r>
        <w:rPr>
          <w:rFonts w:hint="eastAsia" w:ascii="仿宋" w:hAnsi="仿宋" w:eastAsia="仿宋" w:cs="仿宋"/>
          <w:b/>
          <w:color w:val="auto"/>
          <w:sz w:val="32"/>
          <w:szCs w:val="32"/>
        </w:rPr>
        <w:t>、</w:t>
      </w:r>
      <w:r>
        <w:rPr>
          <w:rFonts w:hint="eastAsia" w:ascii="仿宋" w:hAnsi="仿宋" w:eastAsia="仿宋" w:cs="仿宋"/>
          <w:b/>
          <w:color w:val="auto"/>
          <w:sz w:val="32"/>
          <w:szCs w:val="32"/>
          <w:u w:val="none"/>
        </w:rPr>
        <w:t>投标报名时间：</w:t>
      </w:r>
      <w:r>
        <w:rPr>
          <w:rFonts w:hint="eastAsia" w:ascii="仿宋" w:hAnsi="仿宋" w:eastAsia="仿宋" w:cs="仿宋"/>
          <w:color w:val="auto"/>
          <w:sz w:val="32"/>
          <w:szCs w:val="32"/>
          <w:u w:val="single"/>
        </w:rPr>
        <w:t>2022年</w:t>
      </w:r>
      <w:r>
        <w:rPr>
          <w:rFonts w:hint="eastAsia" w:ascii="仿宋" w:hAnsi="仿宋" w:eastAsia="仿宋" w:cs="仿宋"/>
          <w:color w:val="auto"/>
          <w:sz w:val="32"/>
          <w:szCs w:val="32"/>
          <w:u w:val="single"/>
          <w:lang w:val="en-US" w:eastAsia="zh-CN"/>
        </w:rPr>
        <w:t>9</w:t>
      </w:r>
      <w:r>
        <w:rPr>
          <w:rFonts w:hint="eastAsia" w:ascii="仿宋" w:hAnsi="仿宋" w:eastAsia="仿宋" w:cs="仿宋"/>
          <w:color w:val="auto"/>
          <w:sz w:val="32"/>
          <w:szCs w:val="32"/>
          <w:u w:val="single"/>
        </w:rPr>
        <w:t>月</w:t>
      </w:r>
      <w:r>
        <w:rPr>
          <w:rFonts w:hint="eastAsia" w:ascii="仿宋" w:hAnsi="仿宋" w:eastAsia="仿宋" w:cs="仿宋"/>
          <w:color w:val="auto"/>
          <w:sz w:val="32"/>
          <w:szCs w:val="32"/>
          <w:u w:val="single"/>
          <w:lang w:val="en-US" w:eastAsia="zh-CN"/>
        </w:rPr>
        <w:t>20</w:t>
      </w:r>
      <w:r>
        <w:rPr>
          <w:rFonts w:hint="eastAsia" w:ascii="仿宋" w:hAnsi="仿宋" w:eastAsia="仿宋" w:cs="仿宋"/>
          <w:color w:val="auto"/>
          <w:sz w:val="32"/>
          <w:szCs w:val="32"/>
          <w:u w:val="single"/>
        </w:rPr>
        <w:t>日</w:t>
      </w:r>
      <w:r>
        <w:rPr>
          <w:rFonts w:hint="eastAsia" w:ascii="仿宋" w:hAnsi="仿宋" w:eastAsia="仿宋" w:cs="仿宋"/>
          <w:color w:val="auto"/>
          <w:sz w:val="32"/>
          <w:szCs w:val="32"/>
          <w:u w:val="single"/>
          <w:lang w:val="en-US" w:eastAsia="zh-CN"/>
        </w:rPr>
        <w:t>-2022年9月25日</w:t>
      </w:r>
      <w:r>
        <w:rPr>
          <w:rFonts w:hint="eastAsia" w:ascii="仿宋" w:hAnsi="仿宋" w:eastAsia="仿宋" w:cs="仿宋"/>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lang w:val="en-US" w:eastAsia="zh-CN"/>
        </w:rPr>
        <w:t>六</w:t>
      </w:r>
      <w:r>
        <w:rPr>
          <w:rFonts w:hint="eastAsia" w:ascii="仿宋" w:hAnsi="仿宋" w:eastAsia="仿宋" w:cs="仿宋"/>
          <w:b/>
          <w:color w:val="auto"/>
          <w:sz w:val="32"/>
          <w:szCs w:val="32"/>
          <w:u w:val="none"/>
        </w:rPr>
        <w:t>、投标报名地点和投标方式：</w:t>
      </w:r>
      <w:r>
        <w:rPr>
          <w:rFonts w:hint="eastAsia" w:ascii="仿宋" w:hAnsi="仿宋" w:eastAsia="仿宋" w:cs="仿宋"/>
          <w:color w:val="auto"/>
          <w:sz w:val="32"/>
          <w:szCs w:val="32"/>
          <w:u w:val="none"/>
        </w:rPr>
        <w:t>安徽省滁州市琅琊区扬子大道768号中国扬子集团有限公司。投标人须于现场或以密封信件一次性提交投标资料。</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lang w:val="en-US" w:eastAsia="zh-CN"/>
        </w:rPr>
        <w:t>七</w:t>
      </w:r>
      <w:r>
        <w:rPr>
          <w:rFonts w:hint="eastAsia" w:ascii="仿宋" w:hAnsi="仿宋" w:eastAsia="仿宋" w:cs="仿宋"/>
          <w:b/>
          <w:color w:val="auto"/>
          <w:sz w:val="32"/>
          <w:szCs w:val="32"/>
        </w:rPr>
        <w:t>、投标截止时间：</w:t>
      </w:r>
      <w:r>
        <w:rPr>
          <w:rFonts w:hint="eastAsia" w:ascii="仿宋" w:hAnsi="仿宋" w:eastAsia="仿宋" w:cs="仿宋"/>
          <w:color w:val="auto"/>
          <w:sz w:val="32"/>
          <w:szCs w:val="32"/>
          <w:u w:val="single"/>
        </w:rPr>
        <w:t>2022年</w:t>
      </w:r>
      <w:r>
        <w:rPr>
          <w:rFonts w:hint="eastAsia" w:ascii="仿宋" w:hAnsi="仿宋" w:eastAsia="仿宋" w:cs="仿宋"/>
          <w:color w:val="auto"/>
          <w:sz w:val="32"/>
          <w:szCs w:val="32"/>
          <w:u w:val="single"/>
          <w:lang w:val="en-US" w:eastAsia="zh-CN"/>
        </w:rPr>
        <w:t>9</w:t>
      </w:r>
      <w:r>
        <w:rPr>
          <w:rFonts w:hint="eastAsia" w:ascii="仿宋" w:hAnsi="仿宋" w:eastAsia="仿宋" w:cs="仿宋"/>
          <w:color w:val="auto"/>
          <w:sz w:val="32"/>
          <w:szCs w:val="32"/>
          <w:u w:val="single"/>
        </w:rPr>
        <w:t>月</w:t>
      </w:r>
      <w:r>
        <w:rPr>
          <w:rFonts w:hint="eastAsia" w:ascii="仿宋" w:hAnsi="仿宋" w:eastAsia="仿宋" w:cs="仿宋"/>
          <w:color w:val="auto"/>
          <w:sz w:val="32"/>
          <w:szCs w:val="32"/>
          <w:u w:val="single"/>
          <w:lang w:val="en-US" w:eastAsia="zh-CN"/>
        </w:rPr>
        <w:t>25</w:t>
      </w:r>
      <w:r>
        <w:rPr>
          <w:rFonts w:hint="eastAsia" w:ascii="仿宋" w:hAnsi="仿宋" w:eastAsia="仿宋" w:cs="仿宋"/>
          <w:color w:val="auto"/>
          <w:sz w:val="32"/>
          <w:szCs w:val="32"/>
          <w:u w:val="single"/>
        </w:rPr>
        <w:t>日</w:t>
      </w:r>
      <w:r>
        <w:rPr>
          <w:rFonts w:hint="eastAsia" w:ascii="仿宋" w:hAnsi="仿宋" w:eastAsia="仿宋" w:cs="仿宋"/>
          <w:color w:val="auto"/>
          <w:sz w:val="32"/>
          <w:szCs w:val="32"/>
          <w:u w:val="single"/>
          <w:lang w:val="en-US" w:eastAsia="zh-CN"/>
        </w:rPr>
        <w:t>17</w:t>
      </w:r>
      <w:r>
        <w:rPr>
          <w:rFonts w:hint="eastAsia" w:ascii="仿宋" w:hAnsi="仿宋" w:eastAsia="仿宋" w:cs="仿宋"/>
          <w:color w:val="auto"/>
          <w:sz w:val="32"/>
          <w:szCs w:val="32"/>
          <w:u w:val="single"/>
        </w:rPr>
        <w:t>点</w:t>
      </w:r>
      <w:r>
        <w:rPr>
          <w:rFonts w:hint="eastAsia" w:ascii="仿宋" w:hAnsi="仿宋" w:eastAsia="仿宋" w:cs="仿宋"/>
          <w:color w:val="auto"/>
          <w:sz w:val="32"/>
          <w:szCs w:val="32"/>
          <w:u w:val="single"/>
          <w:lang w:val="en-US" w:eastAsia="zh-CN"/>
        </w:rPr>
        <w:t>30</w:t>
      </w:r>
      <w:r>
        <w:rPr>
          <w:rFonts w:hint="eastAsia" w:ascii="仿宋" w:hAnsi="仿宋" w:eastAsia="仿宋" w:cs="仿宋"/>
          <w:color w:val="auto"/>
          <w:sz w:val="32"/>
          <w:szCs w:val="32"/>
          <w:u w:val="single"/>
        </w:rPr>
        <w:t>分</w:t>
      </w:r>
      <w:r>
        <w:rPr>
          <w:rFonts w:hint="eastAsia" w:ascii="仿宋" w:hAnsi="仿宋" w:eastAsia="仿宋" w:cs="仿宋"/>
          <w:color w:val="auto"/>
          <w:sz w:val="32"/>
          <w:szCs w:val="32"/>
        </w:rPr>
        <w:t>（北京时间）。</w:t>
      </w:r>
    </w:p>
    <w:p>
      <w:pPr>
        <w:keepNext w:val="0"/>
        <w:keepLines w:val="0"/>
        <w:pageBreakBefore w:val="0"/>
        <w:widowControl w:val="0"/>
        <w:kinsoku/>
        <w:wordWrap/>
        <w:overflowPunct/>
        <w:topLinePunct w:val="0"/>
        <w:autoSpaceDE/>
        <w:autoSpaceDN/>
        <w:bidi w:val="0"/>
        <w:adjustRightInd/>
        <w:snapToGrid/>
        <w:spacing w:line="440" w:lineRule="atLeast"/>
        <w:ind w:firstLine="1280" w:firstLineChars="4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lang w:val="en-US" w:eastAsia="zh-CN"/>
        </w:rPr>
        <w:t>开</w:t>
      </w:r>
      <w:r>
        <w:rPr>
          <w:rFonts w:hint="eastAsia" w:ascii="仿宋" w:hAnsi="仿宋" w:eastAsia="仿宋" w:cs="仿宋"/>
          <w:b/>
          <w:color w:val="auto"/>
          <w:sz w:val="32"/>
          <w:szCs w:val="32"/>
        </w:rPr>
        <w:t>标时间：</w:t>
      </w:r>
      <w:r>
        <w:rPr>
          <w:rFonts w:hint="eastAsia" w:ascii="仿宋" w:hAnsi="仿宋" w:eastAsia="仿宋" w:cs="仿宋"/>
          <w:color w:val="auto"/>
          <w:sz w:val="32"/>
          <w:szCs w:val="32"/>
          <w:u w:val="single"/>
        </w:rPr>
        <w:t>2022年</w:t>
      </w:r>
      <w:r>
        <w:rPr>
          <w:rFonts w:hint="eastAsia" w:ascii="仿宋" w:hAnsi="仿宋" w:eastAsia="仿宋" w:cs="仿宋"/>
          <w:color w:val="auto"/>
          <w:sz w:val="32"/>
          <w:szCs w:val="32"/>
          <w:u w:val="single"/>
          <w:lang w:val="en-US" w:eastAsia="zh-CN"/>
        </w:rPr>
        <w:t>9</w:t>
      </w:r>
      <w:r>
        <w:rPr>
          <w:rFonts w:hint="eastAsia" w:ascii="仿宋" w:hAnsi="仿宋" w:eastAsia="仿宋" w:cs="仿宋"/>
          <w:color w:val="auto"/>
          <w:sz w:val="32"/>
          <w:szCs w:val="32"/>
          <w:u w:val="single"/>
        </w:rPr>
        <w:t>月</w:t>
      </w:r>
      <w:r>
        <w:rPr>
          <w:rFonts w:hint="eastAsia" w:ascii="仿宋" w:hAnsi="仿宋" w:eastAsia="仿宋" w:cs="仿宋"/>
          <w:color w:val="auto"/>
          <w:sz w:val="32"/>
          <w:szCs w:val="32"/>
          <w:u w:val="single"/>
          <w:lang w:val="en-US" w:eastAsia="zh-CN"/>
        </w:rPr>
        <w:t>26</w:t>
      </w:r>
      <w:r>
        <w:rPr>
          <w:rFonts w:hint="eastAsia" w:ascii="仿宋" w:hAnsi="仿宋" w:eastAsia="仿宋" w:cs="仿宋"/>
          <w:color w:val="auto"/>
          <w:sz w:val="32"/>
          <w:szCs w:val="32"/>
          <w:u w:val="single"/>
        </w:rPr>
        <w:t>日</w:t>
      </w:r>
      <w:r>
        <w:rPr>
          <w:rFonts w:hint="eastAsia" w:ascii="仿宋" w:hAnsi="仿宋" w:eastAsia="仿宋" w:cs="仿宋"/>
          <w:color w:val="auto"/>
          <w:sz w:val="32"/>
          <w:szCs w:val="32"/>
          <w:u w:val="single"/>
          <w:lang w:val="en-US" w:eastAsia="zh-CN"/>
        </w:rPr>
        <w:t>15点整</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440" w:lineRule="atLeast"/>
        <w:ind w:firstLine="1280" w:firstLineChars="4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招标文件售价</w:t>
      </w:r>
      <w:r>
        <w:rPr>
          <w:rFonts w:hint="eastAsia" w:ascii="仿宋" w:hAnsi="仿宋" w:eastAsia="仿宋" w:cs="仿宋"/>
          <w:color w:val="auto"/>
          <w:kern w:val="0"/>
          <w:sz w:val="32"/>
          <w:szCs w:val="32"/>
        </w:rPr>
        <w:t>：0元。</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u w:val="single"/>
          <w:lang w:val="en-US" w:eastAsia="zh-CN"/>
        </w:rPr>
        <w:t>八</w:t>
      </w:r>
      <w:r>
        <w:rPr>
          <w:rFonts w:hint="eastAsia" w:ascii="仿宋" w:hAnsi="仿宋" w:eastAsia="仿宋" w:cs="仿宋"/>
          <w:b/>
          <w:bCs/>
          <w:color w:val="auto"/>
          <w:sz w:val="32"/>
          <w:szCs w:val="32"/>
          <w:u w:val="single"/>
        </w:rPr>
        <w:t>、招标文件获取：</w:t>
      </w:r>
      <w:r>
        <w:rPr>
          <w:rFonts w:hint="eastAsia" w:ascii="仿宋" w:hAnsi="仿宋" w:eastAsia="仿宋" w:cs="仿宋"/>
          <w:color w:val="auto"/>
          <w:sz w:val="32"/>
          <w:szCs w:val="32"/>
          <w:u w:val="single"/>
        </w:rPr>
        <w:t>中国扬子集团有限公司官网下载。</w:t>
      </w:r>
    </w:p>
    <w:p>
      <w:pPr>
        <w:pStyle w:val="30"/>
        <w:numPr>
          <w:ilvl w:val="0"/>
          <w:numId w:val="0"/>
        </w:numPr>
        <w:spacing w:line="360" w:lineRule="auto"/>
        <w:ind w:leftChars="0" w:firstLine="640" w:firstLineChars="200"/>
        <w:rPr>
          <w:rFonts w:hint="eastAsia" w:ascii="仿宋" w:hAnsi="仿宋" w:eastAsia="仿宋" w:cs="仿宋"/>
          <w:b/>
          <w:bCs/>
          <w:color w:val="auto"/>
          <w:sz w:val="32"/>
          <w:szCs w:val="32"/>
        </w:rPr>
      </w:pPr>
      <w:bookmarkStart w:id="9" w:name="_Toc378066505"/>
      <w:bookmarkStart w:id="10" w:name="_Toc378069303"/>
      <w:bookmarkStart w:id="11" w:name="_Toc378069393"/>
      <w:bookmarkStart w:id="12" w:name="_Toc434533161"/>
      <w:bookmarkStart w:id="13" w:name="_Toc20021813"/>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其它</w:t>
      </w:r>
      <w:bookmarkEnd w:id="9"/>
      <w:bookmarkEnd w:id="10"/>
      <w:bookmarkEnd w:id="11"/>
      <w:bookmarkEnd w:id="12"/>
      <w:bookmarkEnd w:id="13"/>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招标方对本标书内容及投标方提供的所有材料负有保密责任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投标方应自行承担投标过程中的一切费用。不管投标结果如何，招标方在任何情况下均无义务和责任承担这些费用。</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投标文件使用的计量单位，应采用国家计量单位。</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自开标时间起60天内，投标文件应保持有效。</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招标方对各投标方的投标文件进行综合评审，评议的主要内容包括企业资信、项目方案书、产品采购总金额及付款方式、产品质量及售后服务等。</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招标方对预中标方进行最终审查，包括询问和实地考察。预中标方应如实提供有关资料，并提供便利条件。</w:t>
      </w:r>
    </w:p>
    <w:p>
      <w:pPr>
        <w:pStyle w:val="4"/>
        <w:numPr>
          <w:ilvl w:val="0"/>
          <w:numId w:val="0"/>
        </w:numPr>
        <w:spacing w:line="4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在投标有效期内，招标方以书面形式通知中标方，中标方接到中标通知书后7日内与招标方签订经济合同。招标文件、投标文件、中标通知书作为合同附件。</w:t>
      </w:r>
      <w:r>
        <w:rPr>
          <w:rFonts w:ascii="Arial" w:hAnsi="Arial" w:eastAsia="宋体" w:cs="Arial"/>
          <w:color w:val="auto"/>
          <w:sz w:val="24"/>
          <w:szCs w:val="24"/>
        </w:rPr>
        <w:br w:type="page"/>
      </w:r>
      <w:r>
        <w:rPr>
          <w:rFonts w:hint="eastAsia" w:ascii="仿宋" w:hAnsi="仿宋" w:eastAsia="仿宋" w:cs="仿宋"/>
          <w:color w:val="auto"/>
          <w:sz w:val="32"/>
          <w:szCs w:val="32"/>
        </w:rPr>
        <w:t>附件一</w:t>
      </w:r>
    </w:p>
    <w:p>
      <w:pPr>
        <w:spacing w:line="360" w:lineRule="auto"/>
        <w:ind w:firstLine="880" w:firstLineChars="200"/>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投 标 书</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（招标人名称）</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（投标人全称）法定代表人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（法定代表人姓名） 授权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（被授权代表姓名）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职务、职称）为法人代表，参加贵方组织的</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（招标项目名称）招标的有关活动并投标。为此：</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1、提供招标文件规定的全部投标文件。</w:t>
      </w:r>
    </w:p>
    <w:p>
      <w:pPr>
        <w:spacing w:line="360" w:lineRule="auto"/>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auto"/>
          <w:sz w:val="32"/>
          <w:szCs w:val="32"/>
        </w:rPr>
        <w:t>2、总投标价为：向扬子供应链公司采购的年度保底销售目标不低于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万元，扬子</w:t>
      </w:r>
      <w:r>
        <w:rPr>
          <w:rFonts w:hint="eastAsia" w:ascii="仿宋" w:hAnsi="仿宋" w:eastAsia="仿宋" w:cs="仿宋"/>
          <w:color w:val="auto"/>
          <w:sz w:val="32"/>
          <w:szCs w:val="32"/>
          <w:lang w:val="en-US" w:eastAsia="zh-CN"/>
        </w:rPr>
        <w:t>供应链公司</w:t>
      </w:r>
      <w:r>
        <w:rPr>
          <w:rFonts w:hint="eastAsia" w:ascii="仿宋" w:hAnsi="仿宋" w:eastAsia="仿宋" w:cs="仿宋"/>
          <w:color w:val="auto"/>
          <w:sz w:val="32"/>
          <w:szCs w:val="32"/>
        </w:rPr>
        <w:t>对应收取2%利润分成</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各</w:t>
      </w:r>
      <w:r>
        <w:rPr>
          <w:rFonts w:hint="eastAsia" w:ascii="仿宋" w:hAnsi="仿宋" w:eastAsia="仿宋" w:cs="仿宋"/>
          <w:color w:val="auto"/>
          <w:sz w:val="32"/>
          <w:szCs w:val="32"/>
        </w:rPr>
        <w:t>电商</w:t>
      </w:r>
      <w:r>
        <w:rPr>
          <w:rFonts w:hint="eastAsia" w:ascii="仿宋" w:hAnsi="仿宋" w:eastAsia="仿宋" w:cs="仿宋"/>
          <w:color w:val="auto"/>
          <w:sz w:val="32"/>
          <w:szCs w:val="32"/>
          <w:lang w:val="en-US" w:eastAsia="zh-CN"/>
        </w:rPr>
        <w:t>平台费用总报价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3、保证遵守招标文件中的有关规定和收费标准。</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4、保证忠实地执行买卖双方所签署的经济合同，并承担合同规定的责任和义务。</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5、愿意向贵方提供任何与该项目投标有关的数据、情况资料。</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6、本投标自开标之日起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天内有效。</w:t>
      </w:r>
    </w:p>
    <w:p>
      <w:pPr>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与本投标有关的一切往来通讯请寄：地址：</w:t>
      </w:r>
      <w:r>
        <w:rPr>
          <w:rFonts w:hint="eastAsia" w:ascii="仿宋" w:hAnsi="仿宋" w:eastAsia="仿宋" w:cs="仿宋"/>
          <w:color w:val="auto"/>
          <w:sz w:val="32"/>
          <w:szCs w:val="32"/>
          <w:u w:val="single"/>
        </w:rPr>
        <w:t xml:space="preserve">                                                               </w:t>
      </w:r>
    </w:p>
    <w:p>
      <w:pPr>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邮编：</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电话：</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传真：</w:t>
      </w:r>
      <w:r>
        <w:rPr>
          <w:rFonts w:hint="eastAsia" w:ascii="仿宋" w:hAnsi="仿宋" w:eastAsia="仿宋" w:cs="仿宋"/>
          <w:color w:val="auto"/>
          <w:sz w:val="32"/>
          <w:szCs w:val="32"/>
          <w:u w:val="single"/>
        </w:rPr>
        <w:t xml:space="preserve">                         </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电子邮箱：</w:t>
      </w:r>
      <w:r>
        <w:rPr>
          <w:rFonts w:hint="eastAsia" w:ascii="仿宋" w:hAnsi="仿宋" w:eastAsia="仿宋" w:cs="仿宋"/>
          <w:color w:val="auto"/>
          <w:sz w:val="32"/>
          <w:szCs w:val="32"/>
          <w:u w:val="single"/>
        </w:rPr>
        <w:t xml:space="preserve">                         </w:t>
      </w:r>
    </w:p>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投标人（盖章）：</w:t>
      </w:r>
    </w:p>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法人代表（签字）：</w:t>
      </w:r>
    </w:p>
    <w:p>
      <w:pPr>
        <w:spacing w:line="360" w:lineRule="auto"/>
        <w:ind w:firstLine="4160" w:firstLineChars="13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日期：</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spacing w:line="360" w:lineRule="auto"/>
        <w:rPr>
          <w:rFonts w:hint="eastAsia" w:ascii="仿宋" w:hAnsi="仿宋" w:eastAsia="仿宋" w:cs="仿宋"/>
          <w:color w:val="auto"/>
          <w:sz w:val="32"/>
          <w:szCs w:val="32"/>
        </w:rPr>
        <w:sectPr>
          <w:headerReference r:id="rId3" w:type="default"/>
          <w:footerReference r:id="rId4" w:type="default"/>
          <w:type w:val="continuous"/>
          <w:pgSz w:w="11906" w:h="16838"/>
          <w:pgMar w:top="1418" w:right="1134" w:bottom="1418" w:left="1418" w:header="851" w:footer="992" w:gutter="0"/>
          <w:cols w:space="720" w:num="1"/>
          <w:docGrid w:type="linesAndChars" w:linePitch="312" w:charSpace="0"/>
        </w:sectPr>
      </w:pPr>
    </w:p>
    <w:p>
      <w:pPr>
        <w:spacing w:line="360" w:lineRule="auto"/>
        <w:rPr>
          <w:rFonts w:hint="eastAsia" w:ascii="仿宋" w:hAnsi="仿宋" w:eastAsia="仿宋" w:cs="仿宋"/>
          <w:color w:val="auto"/>
          <w:sz w:val="32"/>
          <w:szCs w:val="32"/>
        </w:rPr>
      </w:pPr>
      <w:bookmarkStart w:id="14" w:name="_GoBack"/>
      <w:bookmarkEnd w:id="14"/>
      <w:r>
        <w:rPr>
          <w:rFonts w:hint="eastAsia" w:ascii="仿宋" w:hAnsi="仿宋" w:eastAsia="仿宋" w:cs="仿宋"/>
          <w:color w:val="auto"/>
          <w:sz w:val="32"/>
          <w:szCs w:val="32"/>
        </w:rPr>
        <w:t>附件二：</w:t>
      </w:r>
    </w:p>
    <w:p>
      <w:pPr>
        <w:spacing w:line="360" w:lineRule="auto"/>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法人代表授权书</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（招标人名称）：</w:t>
      </w:r>
    </w:p>
    <w:p>
      <w:pPr>
        <w:spacing w:line="360" w:lineRule="auto"/>
        <w:ind w:firstLine="960" w:firstLineChars="300"/>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（投标人全称）法定代表人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（法定代表人姓名） 授权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（被授权代表姓名）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职务、职称）为法人代表，参加贵方组织的</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（招标项目名称）项目招标活动，全权处理招标活动中的一切事宜。</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投标人（盖章）：</w:t>
      </w:r>
    </w:p>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法人代表（签字）：</w:t>
      </w:r>
    </w:p>
    <w:p>
      <w:pPr>
        <w:spacing w:line="360" w:lineRule="auto"/>
        <w:ind w:firstLine="4160" w:firstLineChars="13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日期</w:t>
      </w:r>
      <w:r>
        <w:rPr>
          <w:rFonts w:hint="eastAsia" w:ascii="仿宋" w:hAnsi="仿宋" w:eastAsia="仿宋" w:cs="仿宋"/>
          <w:color w:val="auto"/>
          <w:sz w:val="32"/>
          <w:szCs w:val="32"/>
          <w:lang w:eastAsia="zh-CN"/>
        </w:rPr>
        <w:t>：</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附：</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法人代表姓名：</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身份证号：</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职    务：</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通讯地址：</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邮政编码：</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传    真：</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电    话：</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电子邮箱： </w:t>
      </w:r>
    </w:p>
    <w:sectPr>
      <w:headerReference r:id="rId5" w:type="first"/>
      <w:footerReference r:id="rId8" w:type="first"/>
      <w:footerReference r:id="rId6" w:type="default"/>
      <w:footerReference r:id="rId7" w:type="even"/>
      <w:type w:val="continuous"/>
      <w:pgSz w:w="11906" w:h="16838"/>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文鼎CS大黑">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w:t>
    </w:r>
    <w:r>
      <w:rPr>
        <w:kern w:val="0"/>
        <w:szCs w:val="21"/>
      </w:rPr>
      <w:fldChar w:fldCharType="end"/>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end"/>
    </w:r>
  </w:p>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zYsImhkaWQiOiJjMTQ4ZTMwYzlmNjA2MmMwZDQ5MDc1M2NhYjVlYTI3ZSIsInVzZXJDb3VudCI6MzZ9"/>
  </w:docVars>
  <w:rsids>
    <w:rsidRoot w:val="05BA2B93"/>
    <w:rsid w:val="00036480"/>
    <w:rsid w:val="00060D3D"/>
    <w:rsid w:val="0006669C"/>
    <w:rsid w:val="000843E7"/>
    <w:rsid w:val="000A22D6"/>
    <w:rsid w:val="000D0F9F"/>
    <w:rsid w:val="00113932"/>
    <w:rsid w:val="001308E1"/>
    <w:rsid w:val="00161982"/>
    <w:rsid w:val="00175153"/>
    <w:rsid w:val="001A42E3"/>
    <w:rsid w:val="001E37D5"/>
    <w:rsid w:val="00227210"/>
    <w:rsid w:val="00240850"/>
    <w:rsid w:val="002620FC"/>
    <w:rsid w:val="00272638"/>
    <w:rsid w:val="00291172"/>
    <w:rsid w:val="002918C3"/>
    <w:rsid w:val="00292B67"/>
    <w:rsid w:val="002A44ED"/>
    <w:rsid w:val="002C1BC0"/>
    <w:rsid w:val="002C424F"/>
    <w:rsid w:val="002C69E2"/>
    <w:rsid w:val="002D1E63"/>
    <w:rsid w:val="00300880"/>
    <w:rsid w:val="00313CB6"/>
    <w:rsid w:val="00340DAC"/>
    <w:rsid w:val="00352CE2"/>
    <w:rsid w:val="00356F52"/>
    <w:rsid w:val="00360ACA"/>
    <w:rsid w:val="003B7E72"/>
    <w:rsid w:val="003D1AD0"/>
    <w:rsid w:val="003E6ED6"/>
    <w:rsid w:val="00406A21"/>
    <w:rsid w:val="00412B65"/>
    <w:rsid w:val="00453E48"/>
    <w:rsid w:val="00457735"/>
    <w:rsid w:val="004860C3"/>
    <w:rsid w:val="00492E5C"/>
    <w:rsid w:val="00494C76"/>
    <w:rsid w:val="004A798A"/>
    <w:rsid w:val="004E3222"/>
    <w:rsid w:val="004E3F31"/>
    <w:rsid w:val="004E5FF2"/>
    <w:rsid w:val="00520B82"/>
    <w:rsid w:val="00540585"/>
    <w:rsid w:val="00551645"/>
    <w:rsid w:val="00562A0D"/>
    <w:rsid w:val="005B7B05"/>
    <w:rsid w:val="005C607D"/>
    <w:rsid w:val="005D3555"/>
    <w:rsid w:val="0060173A"/>
    <w:rsid w:val="00624378"/>
    <w:rsid w:val="00681611"/>
    <w:rsid w:val="00693E02"/>
    <w:rsid w:val="006E4DB4"/>
    <w:rsid w:val="007374CC"/>
    <w:rsid w:val="007740B1"/>
    <w:rsid w:val="00775227"/>
    <w:rsid w:val="007D0DD4"/>
    <w:rsid w:val="007D6EEC"/>
    <w:rsid w:val="007F339A"/>
    <w:rsid w:val="008566BB"/>
    <w:rsid w:val="00897429"/>
    <w:rsid w:val="008B66CB"/>
    <w:rsid w:val="00914627"/>
    <w:rsid w:val="00915C22"/>
    <w:rsid w:val="00934A95"/>
    <w:rsid w:val="0095723B"/>
    <w:rsid w:val="009A3776"/>
    <w:rsid w:val="009D1ACE"/>
    <w:rsid w:val="009E005C"/>
    <w:rsid w:val="009E23F2"/>
    <w:rsid w:val="009E79F3"/>
    <w:rsid w:val="00A00AC2"/>
    <w:rsid w:val="00A37359"/>
    <w:rsid w:val="00AC6954"/>
    <w:rsid w:val="00AD2C79"/>
    <w:rsid w:val="00AD4E5E"/>
    <w:rsid w:val="00AE0FA7"/>
    <w:rsid w:val="00B13C9F"/>
    <w:rsid w:val="00B21578"/>
    <w:rsid w:val="00B771D9"/>
    <w:rsid w:val="00B85A34"/>
    <w:rsid w:val="00B91EC1"/>
    <w:rsid w:val="00BD39E4"/>
    <w:rsid w:val="00BD68CF"/>
    <w:rsid w:val="00C01996"/>
    <w:rsid w:val="00C0472B"/>
    <w:rsid w:val="00C15C2C"/>
    <w:rsid w:val="00C2418F"/>
    <w:rsid w:val="00C4689D"/>
    <w:rsid w:val="00C677F5"/>
    <w:rsid w:val="00C9703C"/>
    <w:rsid w:val="00CD6E07"/>
    <w:rsid w:val="00CE51CB"/>
    <w:rsid w:val="00CF0CF2"/>
    <w:rsid w:val="00D40353"/>
    <w:rsid w:val="00D46E44"/>
    <w:rsid w:val="00D86538"/>
    <w:rsid w:val="00DA75BE"/>
    <w:rsid w:val="00DD2B48"/>
    <w:rsid w:val="00DF434C"/>
    <w:rsid w:val="00E45D65"/>
    <w:rsid w:val="00E74C02"/>
    <w:rsid w:val="00E9445B"/>
    <w:rsid w:val="00EA4450"/>
    <w:rsid w:val="00EA7C14"/>
    <w:rsid w:val="00EC26CD"/>
    <w:rsid w:val="00F8479B"/>
    <w:rsid w:val="00FF14D4"/>
    <w:rsid w:val="03F82FC0"/>
    <w:rsid w:val="04922FC6"/>
    <w:rsid w:val="04B95F48"/>
    <w:rsid w:val="05BA2B93"/>
    <w:rsid w:val="06021ED4"/>
    <w:rsid w:val="061945B5"/>
    <w:rsid w:val="070F4196"/>
    <w:rsid w:val="083343E3"/>
    <w:rsid w:val="0A515599"/>
    <w:rsid w:val="0F90559C"/>
    <w:rsid w:val="0FE83FAD"/>
    <w:rsid w:val="10554B7B"/>
    <w:rsid w:val="10D34422"/>
    <w:rsid w:val="191A5BF7"/>
    <w:rsid w:val="1BF47FFE"/>
    <w:rsid w:val="25B174F8"/>
    <w:rsid w:val="26D57AF2"/>
    <w:rsid w:val="2C7508C5"/>
    <w:rsid w:val="318178A1"/>
    <w:rsid w:val="33EC4027"/>
    <w:rsid w:val="356D0868"/>
    <w:rsid w:val="37A838B8"/>
    <w:rsid w:val="37C46246"/>
    <w:rsid w:val="38B22A36"/>
    <w:rsid w:val="391D512A"/>
    <w:rsid w:val="3A7A2BA9"/>
    <w:rsid w:val="3DAF0DD2"/>
    <w:rsid w:val="3DCF56F4"/>
    <w:rsid w:val="3F8778D8"/>
    <w:rsid w:val="4FBD1F95"/>
    <w:rsid w:val="532C4DB7"/>
    <w:rsid w:val="537923DB"/>
    <w:rsid w:val="57DA44B3"/>
    <w:rsid w:val="58EC3527"/>
    <w:rsid w:val="59D07C88"/>
    <w:rsid w:val="5BFC7C91"/>
    <w:rsid w:val="5D2418A5"/>
    <w:rsid w:val="60B57AE3"/>
    <w:rsid w:val="6101482B"/>
    <w:rsid w:val="6660642B"/>
    <w:rsid w:val="68A72309"/>
    <w:rsid w:val="6A7C2409"/>
    <w:rsid w:val="6AD2649C"/>
    <w:rsid w:val="70234C93"/>
    <w:rsid w:val="77E616E5"/>
    <w:rsid w:val="78DF2E5F"/>
    <w:rsid w:val="791F318B"/>
    <w:rsid w:val="7DD2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widowControl/>
      <w:tabs>
        <w:tab w:val="left" w:pos="720"/>
      </w:tabs>
      <w:spacing w:line="500" w:lineRule="exact"/>
      <w:ind w:left="720" w:hanging="720"/>
      <w:jc w:val="center"/>
      <w:outlineLvl w:val="0"/>
    </w:pPr>
    <w:rPr>
      <w:rFonts w:ascii="仿宋_GB2312" w:hAnsi="宋体" w:eastAsia="仿宋_GB2312" w:cs="Times New Roman"/>
      <w:color w:val="000000"/>
      <w:kern w:val="0"/>
      <w:sz w:val="30"/>
      <w:szCs w:val="20"/>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2"/>
    <w:qFormat/>
    <w:uiPriority w:val="0"/>
    <w:pPr>
      <w:ind w:firstLine="420"/>
    </w:pPr>
    <w:rPr>
      <w:rFonts w:eastAsia="宋体"/>
      <w:sz w:val="24"/>
    </w:rPr>
  </w:style>
  <w:style w:type="paragraph" w:styleId="5">
    <w:name w:val="Body Text"/>
    <w:basedOn w:val="1"/>
    <w:link w:val="20"/>
    <w:qFormat/>
    <w:uiPriority w:val="0"/>
    <w:pPr>
      <w:spacing w:after="120"/>
    </w:pPr>
    <w:rPr>
      <w:rFonts w:ascii="Times New Roman" w:hAnsi="Times New Roman" w:eastAsia="宋体" w:cs="Times New Roman"/>
      <w:szCs w:val="24"/>
    </w:rPr>
  </w:style>
  <w:style w:type="paragraph" w:styleId="6">
    <w:name w:val="Body Text Indent"/>
    <w:basedOn w:val="1"/>
    <w:link w:val="24"/>
    <w:qFormat/>
    <w:uiPriority w:val="0"/>
    <w:pPr>
      <w:spacing w:after="120"/>
      <w:ind w:left="420" w:leftChars="200"/>
    </w:pPr>
    <w:rPr>
      <w:rFonts w:ascii="Times New Roman" w:hAnsi="Times New Roman" w:eastAsia="宋体" w:cs="Times New Roman"/>
      <w:szCs w:val="24"/>
    </w:rPr>
  </w:style>
  <w:style w:type="paragraph" w:styleId="7">
    <w:name w:val="Plain Text"/>
    <w:basedOn w:val="1"/>
    <w:link w:val="26"/>
    <w:qFormat/>
    <w:uiPriority w:val="0"/>
    <w:rPr>
      <w:rFonts w:ascii="宋体" w:hAnsi="Courier New" w:eastAsia="宋体" w:cs="Courier New"/>
      <w:szCs w:val="21"/>
    </w:rPr>
  </w:style>
  <w:style w:type="paragraph" w:styleId="8">
    <w:name w:val="Date"/>
    <w:basedOn w:val="1"/>
    <w:next w:val="1"/>
    <w:link w:val="25"/>
    <w:qFormat/>
    <w:uiPriority w:val="0"/>
    <w:pPr>
      <w:ind w:left="100" w:leftChars="2500"/>
    </w:pPr>
    <w:rPr>
      <w:rFonts w:ascii="Times New Roman" w:hAnsi="Times New Roman" w:eastAsia="宋体" w:cs="Times New Roman"/>
      <w:szCs w:val="24"/>
    </w:rPr>
  </w:style>
  <w:style w:type="paragraph" w:styleId="9">
    <w:name w:val="Body Text Indent 2"/>
    <w:basedOn w:val="1"/>
    <w:link w:val="21"/>
    <w:qFormat/>
    <w:uiPriority w:val="0"/>
    <w:pPr>
      <w:spacing w:after="120" w:line="480" w:lineRule="auto"/>
      <w:ind w:left="420" w:leftChars="200"/>
    </w:pPr>
    <w:rPr>
      <w:rFonts w:ascii="Times New Roman" w:hAnsi="Times New Roman" w:eastAsia="宋体" w:cs="Times New Roman"/>
      <w:szCs w:val="24"/>
    </w:rPr>
  </w:style>
  <w:style w:type="paragraph" w:styleId="10">
    <w:name w:val="Balloon Text"/>
    <w:basedOn w:val="1"/>
    <w:link w:val="23"/>
    <w:semiHidden/>
    <w:qFormat/>
    <w:uiPriority w:val="0"/>
    <w:rPr>
      <w:rFonts w:ascii="Times New Roman" w:hAnsi="Times New Roman" w:eastAsia="宋体" w:cs="Times New Roman"/>
      <w:sz w:val="16"/>
      <w:szCs w:val="16"/>
    </w:rPr>
  </w:style>
  <w:style w:type="paragraph" w:styleId="11">
    <w:name w:val="footer"/>
    <w:basedOn w:val="1"/>
    <w:link w:val="2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3">
    <w:name w:val="Body Text 2"/>
    <w:basedOn w:val="1"/>
    <w:link w:val="28"/>
    <w:qFormat/>
    <w:uiPriority w:val="0"/>
    <w:pPr>
      <w:spacing w:after="120" w:line="480" w:lineRule="auto"/>
    </w:pPr>
    <w:rPr>
      <w:rFonts w:ascii="Times New Roman" w:hAnsi="Times New Roman" w:eastAsia="宋体" w:cs="Times New Roman"/>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page number"/>
    <w:basedOn w:val="16"/>
    <w:qFormat/>
    <w:uiPriority w:val="0"/>
  </w:style>
  <w:style w:type="character" w:styleId="18">
    <w:name w:val="Hyperlink"/>
    <w:basedOn w:val="16"/>
    <w:semiHidden/>
    <w:unhideWhenUsed/>
    <w:qFormat/>
    <w:uiPriority w:val="99"/>
    <w:rPr>
      <w:color w:val="0000FF"/>
      <w:u w:val="single"/>
    </w:rPr>
  </w:style>
  <w:style w:type="character" w:customStyle="1" w:styleId="19">
    <w:name w:val="标题 1 Char"/>
    <w:basedOn w:val="16"/>
    <w:link w:val="2"/>
    <w:qFormat/>
    <w:uiPriority w:val="0"/>
    <w:rPr>
      <w:rFonts w:ascii="仿宋_GB2312" w:hAnsi="宋体" w:eastAsia="仿宋_GB2312" w:cs="Times New Roman"/>
      <w:color w:val="000000"/>
      <w:kern w:val="0"/>
      <w:sz w:val="30"/>
      <w:szCs w:val="20"/>
    </w:rPr>
  </w:style>
  <w:style w:type="character" w:customStyle="1" w:styleId="20">
    <w:name w:val="正文文本 Char"/>
    <w:basedOn w:val="16"/>
    <w:link w:val="5"/>
    <w:qFormat/>
    <w:uiPriority w:val="0"/>
    <w:rPr>
      <w:rFonts w:ascii="Times New Roman" w:hAnsi="Times New Roman" w:eastAsia="宋体" w:cs="Times New Roman"/>
      <w:szCs w:val="24"/>
    </w:rPr>
  </w:style>
  <w:style w:type="character" w:customStyle="1" w:styleId="21">
    <w:name w:val="正文文本缩进 2 Char"/>
    <w:basedOn w:val="16"/>
    <w:link w:val="9"/>
    <w:qFormat/>
    <w:uiPriority w:val="0"/>
    <w:rPr>
      <w:rFonts w:ascii="Times New Roman" w:hAnsi="Times New Roman" w:eastAsia="宋体" w:cs="Times New Roman"/>
      <w:szCs w:val="24"/>
    </w:rPr>
  </w:style>
  <w:style w:type="character" w:customStyle="1" w:styleId="22">
    <w:name w:val="页脚 Char"/>
    <w:basedOn w:val="16"/>
    <w:link w:val="11"/>
    <w:qFormat/>
    <w:uiPriority w:val="0"/>
    <w:rPr>
      <w:rFonts w:ascii="Times New Roman" w:hAnsi="Times New Roman" w:eastAsia="宋体" w:cs="Times New Roman"/>
      <w:sz w:val="18"/>
      <w:szCs w:val="18"/>
    </w:rPr>
  </w:style>
  <w:style w:type="character" w:customStyle="1" w:styleId="23">
    <w:name w:val="批注框文本 Char"/>
    <w:basedOn w:val="16"/>
    <w:link w:val="10"/>
    <w:semiHidden/>
    <w:qFormat/>
    <w:uiPriority w:val="0"/>
    <w:rPr>
      <w:rFonts w:ascii="Times New Roman" w:hAnsi="Times New Roman" w:eastAsia="宋体" w:cs="Times New Roman"/>
      <w:sz w:val="16"/>
      <w:szCs w:val="16"/>
    </w:rPr>
  </w:style>
  <w:style w:type="character" w:customStyle="1" w:styleId="24">
    <w:name w:val="正文文本缩进 Char"/>
    <w:basedOn w:val="16"/>
    <w:link w:val="6"/>
    <w:qFormat/>
    <w:uiPriority w:val="0"/>
    <w:rPr>
      <w:rFonts w:ascii="Times New Roman" w:hAnsi="Times New Roman" w:eastAsia="宋体" w:cs="Times New Roman"/>
      <w:szCs w:val="24"/>
    </w:rPr>
  </w:style>
  <w:style w:type="character" w:customStyle="1" w:styleId="25">
    <w:name w:val="日期 Char"/>
    <w:basedOn w:val="16"/>
    <w:link w:val="8"/>
    <w:qFormat/>
    <w:uiPriority w:val="0"/>
    <w:rPr>
      <w:rFonts w:ascii="Times New Roman" w:hAnsi="Times New Roman" w:eastAsia="宋体" w:cs="Times New Roman"/>
      <w:szCs w:val="24"/>
    </w:rPr>
  </w:style>
  <w:style w:type="character" w:customStyle="1" w:styleId="26">
    <w:name w:val="纯文本 Char"/>
    <w:basedOn w:val="16"/>
    <w:link w:val="7"/>
    <w:qFormat/>
    <w:uiPriority w:val="0"/>
    <w:rPr>
      <w:rFonts w:ascii="宋体" w:hAnsi="Courier New" w:eastAsia="宋体" w:cs="Courier New"/>
      <w:szCs w:val="21"/>
    </w:rPr>
  </w:style>
  <w:style w:type="paragraph" w:customStyle="1" w:styleId="27">
    <w:name w:val="Normal (Web)1"/>
    <w:basedOn w:val="1"/>
    <w:qFormat/>
    <w:uiPriority w:val="0"/>
    <w:pPr>
      <w:widowControl/>
      <w:spacing w:before="100" w:beforeAutospacing="1" w:after="100" w:afterAutospacing="1" w:line="360" w:lineRule="auto"/>
      <w:jc w:val="left"/>
    </w:pPr>
    <w:rPr>
      <w:rFonts w:ascii="宋体" w:hAnsi="宋体" w:eastAsia="宋体" w:cs="宋体"/>
      <w:kern w:val="0"/>
      <w:szCs w:val="21"/>
    </w:rPr>
  </w:style>
  <w:style w:type="character" w:customStyle="1" w:styleId="28">
    <w:name w:val="正文文本 2 Char"/>
    <w:basedOn w:val="16"/>
    <w:link w:val="13"/>
    <w:qFormat/>
    <w:uiPriority w:val="0"/>
    <w:rPr>
      <w:rFonts w:ascii="Times New Roman" w:hAnsi="Times New Roman" w:eastAsia="宋体" w:cs="Times New Roman"/>
      <w:szCs w:val="24"/>
    </w:rPr>
  </w:style>
  <w:style w:type="character" w:customStyle="1" w:styleId="29">
    <w:name w:val="页眉 Char"/>
    <w:basedOn w:val="16"/>
    <w:link w:val="12"/>
    <w:qFormat/>
    <w:uiPriority w:val="0"/>
    <w:rPr>
      <w:rFonts w:ascii="Times New Roman" w:hAnsi="Times New Roman" w:eastAsia="宋体" w:cs="Times New Roman"/>
      <w:sz w:val="18"/>
      <w:szCs w:val="18"/>
    </w:rPr>
  </w:style>
  <w:style w:type="paragraph" w:styleId="30">
    <w:name w:val="List Paragraph"/>
    <w:basedOn w:val="1"/>
    <w:qFormat/>
    <w:uiPriority w:val="34"/>
    <w:pPr>
      <w:ind w:firstLine="420" w:firstLineChars="200"/>
    </w:pPr>
  </w:style>
  <w:style w:type="character" w:customStyle="1" w:styleId="31">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2">
    <w:name w:val="正文缩进 Char"/>
    <w:link w:val="4"/>
    <w:qFormat/>
    <w:uiPriority w:val="0"/>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P-Laptop-C\AppData\Roaming\kingsoft\office6\templates\download\63e2e3a3-51b9-4a94-a628-31c37061b73c\&#25913;&#36896;&#39033;&#30446;&#25307;&#26631;&#25991;&#20214;&#25307;&#26631;&#200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改造项目招标文件招标书</Template>
  <Pages>7</Pages>
  <Words>2259</Words>
  <Characters>2351</Characters>
  <Lines>25</Lines>
  <Paragraphs>7</Paragraphs>
  <TotalTime>8</TotalTime>
  <ScaleCrop>false</ScaleCrop>
  <LinksUpToDate>false</LinksUpToDate>
  <CharactersWithSpaces>2927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2022-07-05T09:12:00Z</dcterms:created>
  <dc:creator>乏味</dc:creator>
  <cp:lastModifiedBy>请叫我女王大人</cp:lastModifiedBy>
  <cp:lastPrinted>2022-09-19T09:08:28Z</cp:lastPrinted>
  <dcterms:modified xsi:type="dcterms:W3CDTF">2022-09-19T09:49:44Z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TemplateUUID">
    <vt:lpwstr>v1.0_mb_aC+wQf9COb0NnzVAKUHPWg==</vt:lpwstr>
  </property>
  <property fmtid="{D5CDD505-2E9C-101B-9397-08002B2CF9AE}" pid="4" name="ICV">
    <vt:lpwstr>CC347AF7C8D54421A0FD6C728C3822FA</vt:lpwstr>
  </property>
</Properties>
</file>